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4057C" w:rsidRDefault="0024057C" w:rsidP="00C829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tblpY="-525"/>
        <w:tblW w:w="9776" w:type="dxa"/>
        <w:tblBorders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4455"/>
        <w:gridCol w:w="236"/>
        <w:gridCol w:w="5085"/>
      </w:tblGrid>
      <w:tr w:rsidR="00C82905" w:rsidRPr="000D4E2A" w:rsidTr="00777687">
        <w:tc>
          <w:tcPr>
            <w:tcW w:w="4455" w:type="dxa"/>
            <w:shd w:val="clear" w:color="auto" w:fill="auto"/>
          </w:tcPr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 w:rsidRPr="000D4E2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689860" cy="13563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8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shd w:val="clear" w:color="auto" w:fill="auto"/>
          </w:tcPr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МИНИСТЕРСТВ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 xml:space="preserve"> ВЫСШЕГО </w:t>
            </w:r>
            <w:r w:rsidR="00A568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И СРЕДНЕГО СПЕЦИАЛЬНОГО ОБРАЗОВАНИЯ</w:t>
            </w:r>
          </w:p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РЕСПУБЛИКИ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 xml:space="preserve"> УЗБЕКИСТАН</w:t>
            </w:r>
          </w:p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 xml:space="preserve">ФЕРГАНСКИЙ 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ПОЛИТЕХНИЧЕСКИЙ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НСТИТУТ</w:t>
            </w:r>
          </w:p>
          <w:p w:rsidR="00C82905" w:rsidRPr="00463D88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ФАКУЛЬТЕТ УПРАВЛЕНИ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В ПРОИЗВОДСТВЕ</w:t>
            </w:r>
          </w:p>
        </w:tc>
      </w:tr>
    </w:tbl>
    <w:p w:rsidR="00C82905" w:rsidRPr="000D4E2A" w:rsidRDefault="00C82905" w:rsidP="00C829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55" w:type="dxa"/>
        <w:tblInd w:w="97" w:type="dxa"/>
        <w:tblLook w:val="01E0" w:firstRow="1" w:lastRow="1" w:firstColumn="1" w:lastColumn="1" w:noHBand="0" w:noVBand="0"/>
      </w:tblPr>
      <w:tblGrid>
        <w:gridCol w:w="9655"/>
      </w:tblGrid>
      <w:tr w:rsidR="0099334E" w:rsidRPr="000D4E2A" w:rsidTr="00777687">
        <w:trPr>
          <w:trHeight w:val="40"/>
        </w:trPr>
        <w:tc>
          <w:tcPr>
            <w:tcW w:w="4902" w:type="dxa"/>
          </w:tcPr>
          <w:p w:rsidR="0099334E" w:rsidRPr="00E03243" w:rsidRDefault="0099334E" w:rsidP="00777687">
            <w:pPr>
              <w:pStyle w:val="a6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                                                                              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"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УТВЕРЖДАЮ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"</w:t>
            </w:r>
          </w:p>
        </w:tc>
      </w:tr>
      <w:tr w:rsidR="0099334E" w:rsidRPr="000D4E2A" w:rsidTr="00777687">
        <w:trPr>
          <w:trHeight w:val="272"/>
        </w:trPr>
        <w:tc>
          <w:tcPr>
            <w:tcW w:w="4902" w:type="dxa"/>
          </w:tcPr>
          <w:p w:rsidR="0099334E" w:rsidRPr="00E03243" w:rsidRDefault="0099334E" w:rsidP="00777687">
            <w:pPr>
              <w:pStyle w:val="a6"/>
              <w:jc w:val="right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</w:p>
          <w:p w:rsidR="0099334E" w:rsidRPr="00E03243" w:rsidRDefault="0099334E" w:rsidP="00777687">
            <w:pPr>
              <w:pStyle w:val="a6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Зав. кафедрой «Экономика»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z-Latn-UZ"/>
              </w:rPr>
              <w:t xml:space="preserve">_______ </w:t>
            </w:r>
            <w:r w:rsidRPr="00E0324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Муминова Э.А.</w:t>
            </w:r>
          </w:p>
          <w:p w:rsidR="0099334E" w:rsidRPr="00E03243" w:rsidRDefault="0099334E" w:rsidP="00777687">
            <w:pPr>
              <w:pStyle w:val="a6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z-Latn-UZ"/>
              </w:rPr>
            </w:pPr>
          </w:p>
          <w:p w:rsidR="0099334E" w:rsidRPr="00E03243" w:rsidRDefault="0099334E" w:rsidP="00777687">
            <w:pPr>
              <w:pStyle w:val="a6"/>
              <w:jc w:val="right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«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 xml:space="preserve">___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»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_____________202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3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года</w:t>
            </w:r>
          </w:p>
        </w:tc>
      </w:tr>
    </w:tbl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9334E">
        <w:rPr>
          <w:rFonts w:ascii="Times New Roman" w:hAnsi="Times New Roman" w:cs="Times New Roman"/>
          <w:b/>
          <w:sz w:val="48"/>
          <w:szCs w:val="48"/>
        </w:rPr>
        <w:t>ВОПРОСЫ К ИТОГОВОМУ КОНТРОЛЮ</w:t>
      </w: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334E">
        <w:rPr>
          <w:rFonts w:ascii="Times New Roman" w:hAnsi="Times New Roman" w:cs="Times New Roman"/>
          <w:b/>
          <w:sz w:val="40"/>
          <w:szCs w:val="40"/>
        </w:rPr>
        <w:t xml:space="preserve">ПО ПРЕДМЕТУ « </w:t>
      </w:r>
      <w:r w:rsidR="00A56862">
        <w:rPr>
          <w:rFonts w:ascii="Times New Roman" w:hAnsi="Times New Roman" w:cs="Times New Roman"/>
          <w:b/>
          <w:sz w:val="40"/>
          <w:szCs w:val="40"/>
        </w:rPr>
        <w:t>ИННОВАЦИОННАЯ ЭКОНОМИКА</w:t>
      </w:r>
      <w:r w:rsidRPr="0099334E">
        <w:rPr>
          <w:rFonts w:ascii="Times New Roman" w:hAnsi="Times New Roman" w:cs="Times New Roman"/>
          <w:b/>
          <w:sz w:val="40"/>
          <w:szCs w:val="40"/>
        </w:rPr>
        <w:t>»</w:t>
      </w: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34E">
        <w:rPr>
          <w:rFonts w:ascii="Times New Roman" w:hAnsi="Times New Roman" w:cs="Times New Roman"/>
          <w:b/>
          <w:sz w:val="36"/>
          <w:szCs w:val="36"/>
        </w:rPr>
        <w:t>ДЛЯ СТУДЕНТОВ 3 КУРСА</w:t>
      </w: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34E">
        <w:rPr>
          <w:rFonts w:ascii="Times New Roman" w:hAnsi="Times New Roman" w:cs="Times New Roman"/>
          <w:b/>
          <w:sz w:val="36"/>
          <w:szCs w:val="36"/>
        </w:rPr>
        <w:t>НАПРАВЛЕНИЕ ОБРАЗОВАНИЯ 5230100</w:t>
      </w: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34E">
        <w:rPr>
          <w:rFonts w:ascii="Times New Roman" w:hAnsi="Times New Roman" w:cs="Times New Roman"/>
          <w:b/>
          <w:sz w:val="36"/>
          <w:szCs w:val="36"/>
        </w:rPr>
        <w:t>(ОЧНОЕ ОТДЕЛЕНИЕ)</w:t>
      </w: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0C1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Фергана 2023</w:t>
      </w: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405BD" w:rsidRDefault="003405BD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3405BD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******************************************************************</w:t>
      </w: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6E94" w:rsidRDefault="00EE6E94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6E94" w:rsidRDefault="00EE6E94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6E94" w:rsidRDefault="00EE6E94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6E94" w:rsidRDefault="00EE6E94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Общие понятия инновационной экономики.</w:t>
      </w:r>
      <w:r w:rsidRPr="00EE394F">
        <w:rPr>
          <w:rFonts w:ascii="Times New Roman" w:hAnsi="Times New Roman" w:cs="Times New Roman"/>
          <w:sz w:val="28"/>
          <w:szCs w:val="28"/>
        </w:rPr>
        <w:t xml:space="preserve"> (Шумпетер, Ф.Махлуп,  экономика знаний, постиндустриальная экономика,  характерные черты информационного общества, условия формирования инновационной экономики</w:t>
      </w:r>
      <w:r>
        <w:rPr>
          <w:rFonts w:ascii="Times New Roman" w:hAnsi="Times New Roman" w:cs="Times New Roman"/>
          <w:sz w:val="28"/>
          <w:szCs w:val="28"/>
        </w:rPr>
        <w:t>, индикаторы, цифровая экономика</w:t>
      </w:r>
      <w:r w:rsidRPr="00EE394F">
        <w:rPr>
          <w:rFonts w:ascii="Times New Roman" w:hAnsi="Times New Roman" w:cs="Times New Roman"/>
          <w:sz w:val="28"/>
          <w:szCs w:val="28"/>
        </w:rPr>
        <w:t>)</w:t>
      </w:r>
    </w:p>
    <w:p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2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95234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Смена парадигмы экономического развития и переход от постиндустриальной экономики  к «экономике, основанной на знаниях» </w:t>
      </w:r>
      <w:r w:rsidRPr="003952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(индустриальная экономика, инновационная экономика, материальные факторы производства, нематериальные факторы производства постиндустриальная экономика, экономика знаний)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Базовые принципы  и индикаторы инновационной экономики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(инновационная экономика, условия формирования, базовые индикаторы,  базовые принципы</w:t>
      </w:r>
      <w:r>
        <w:rPr>
          <w:rFonts w:ascii="Times New Roman" w:hAnsi="Times New Roman" w:cs="Times New Roman"/>
          <w:sz w:val="28"/>
          <w:szCs w:val="28"/>
        </w:rPr>
        <w:t>, характерные черты информационного общества, цифровая экономика</w:t>
      </w:r>
      <w:r w:rsidRPr="00EE394F">
        <w:rPr>
          <w:rFonts w:ascii="Times New Roman" w:hAnsi="Times New Roman" w:cs="Times New Roman"/>
          <w:sz w:val="28"/>
          <w:szCs w:val="28"/>
        </w:rPr>
        <w:t>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Теории инноваций.</w:t>
      </w:r>
      <w:r w:rsidRPr="00EE394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материальные факторы производства, нематериальные факторы производства, </w:t>
      </w:r>
      <w:r w:rsidRPr="00EE394F">
        <w:rPr>
          <w:rFonts w:ascii="Times New Roman" w:hAnsi="Times New Roman" w:cs="Times New Roman"/>
          <w:sz w:val="28"/>
          <w:szCs w:val="28"/>
        </w:rPr>
        <w:t>теория инноваций Кондратьева, теория инноваций Шумпете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E394F">
        <w:rPr>
          <w:rFonts w:ascii="Times New Roman" w:hAnsi="Times New Roman" w:cs="Times New Roman"/>
          <w:sz w:val="28"/>
          <w:szCs w:val="28"/>
        </w:rPr>
        <w:t>а, теория инноваций Кузнецова, теория «технологических укладов» Глазева,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экономические циклы</w:t>
      </w:r>
      <w:r w:rsidRPr="00EE394F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333333"/>
          <w:sz w:val="27"/>
          <w:szCs w:val="27"/>
          <w:shd w:val="clear" w:color="auto" w:fill="FFFFFF"/>
        </w:rPr>
        <w:t> </w:t>
      </w:r>
      <w:r w:rsidRPr="00395234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Основные течения и этапы теории инноваций в контексте общей эволюции инновационного развития.</w:t>
      </w:r>
      <w:r>
        <w:rPr>
          <w:color w:val="333333"/>
          <w:sz w:val="27"/>
          <w:szCs w:val="27"/>
          <w:shd w:val="clear" w:color="auto" w:fill="FFFFFF"/>
        </w:rPr>
        <w:t xml:space="preserve"> (</w:t>
      </w:r>
      <w:r w:rsidRPr="00EE394F">
        <w:rPr>
          <w:rFonts w:ascii="Times New Roman" w:hAnsi="Times New Roman" w:cs="Times New Roman"/>
          <w:sz w:val="28"/>
          <w:szCs w:val="28"/>
        </w:rPr>
        <w:t xml:space="preserve">(инновационная экономика, </w:t>
      </w:r>
      <w:r>
        <w:rPr>
          <w:rFonts w:ascii="Times New Roman" w:hAnsi="Times New Roman" w:cs="Times New Roman"/>
          <w:sz w:val="28"/>
          <w:szCs w:val="28"/>
        </w:rPr>
        <w:t xml:space="preserve">материальные факторы производства, нематериальные факторы производства, </w:t>
      </w:r>
      <w:r w:rsidRPr="00EE394F">
        <w:rPr>
          <w:rFonts w:ascii="Times New Roman" w:hAnsi="Times New Roman" w:cs="Times New Roman"/>
          <w:sz w:val="28"/>
          <w:szCs w:val="28"/>
        </w:rPr>
        <w:t>экономический цикл, фазы экономического цикла, «деловые циклы»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394F">
        <w:rPr>
          <w:rFonts w:ascii="Times New Roman" w:hAnsi="Times New Roman" w:cs="Times New Roman"/>
          <w:sz w:val="28"/>
          <w:szCs w:val="28"/>
        </w:rPr>
        <w:t xml:space="preserve">  эпохальные нововведении, технологические уклады, функции предпринимательства, 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Формирование инновационной экономики.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(инновационная экономика, </w:t>
      </w:r>
      <w:r>
        <w:rPr>
          <w:rFonts w:ascii="Times New Roman" w:hAnsi="Times New Roman" w:cs="Times New Roman"/>
          <w:sz w:val="28"/>
          <w:szCs w:val="28"/>
        </w:rPr>
        <w:t xml:space="preserve">материальные факторы производства, нематериальные факторы производства, </w:t>
      </w:r>
      <w:r w:rsidRPr="00EE394F">
        <w:rPr>
          <w:rFonts w:ascii="Times New Roman" w:hAnsi="Times New Roman" w:cs="Times New Roman"/>
          <w:sz w:val="28"/>
          <w:szCs w:val="28"/>
        </w:rPr>
        <w:t>экономический цикл, фазы экономического цикла, «деловые циклы»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394F">
        <w:rPr>
          <w:rFonts w:ascii="Times New Roman" w:hAnsi="Times New Roman" w:cs="Times New Roman"/>
          <w:sz w:val="28"/>
          <w:szCs w:val="28"/>
        </w:rPr>
        <w:t xml:space="preserve">  эпохальные нововведении, технологические уклады, функции предпринимательства 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Pr="0039523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234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Понятия «новшество», «нововведение»  и «инновация», их сущность и различия.</w:t>
      </w:r>
      <w:r w:rsidRPr="003952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(инновация, новшество, нововведение, предмет новшества, прикладное исследование,  фундаментальное исследование,  результат исследования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</w:p>
    <w:p w:rsidR="00A56862" w:rsidRDefault="00A56862" w:rsidP="00A56862">
      <w:pPr>
        <w:pStyle w:val="a3"/>
        <w:numPr>
          <w:ilvl w:val="0"/>
          <w:numId w:val="9"/>
        </w:numPr>
        <w:spacing w:before="240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234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>нновационная деятельность предприятия в системе рыночных отношений.</w:t>
      </w:r>
      <w:r w:rsidRPr="00AB361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государственная поддержка, инновация инновационная деятельность, инновационная продукция, конкурентоспособность, производственное пр</w:t>
      </w:r>
      <w:r w:rsidRPr="00AB3612">
        <w:rPr>
          <w:rFonts w:ascii="Times New Roman" w:hAnsi="Times New Roman" w:cs="Times New Roman"/>
          <w:sz w:val="28"/>
          <w:szCs w:val="28"/>
        </w:rPr>
        <w:t xml:space="preserve">едприятие, рыночная экономика, </w:t>
      </w:r>
      <w:r>
        <w:rPr>
          <w:rFonts w:ascii="Times New Roman" w:hAnsi="Times New Roman" w:cs="Times New Roman"/>
          <w:sz w:val="28"/>
          <w:szCs w:val="28"/>
        </w:rPr>
        <w:t>формирование конкурентной стратегии)</w:t>
      </w:r>
    </w:p>
    <w:p w:rsidR="00A56862" w:rsidRPr="00AB3612" w:rsidRDefault="00A56862" w:rsidP="00A56862">
      <w:pPr>
        <w:pStyle w:val="a3"/>
        <w:spacing w:before="24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3787">
        <w:rPr>
          <w:rFonts w:ascii="Times New Roman" w:hAnsi="Times New Roman" w:cs="Times New Roman"/>
          <w:b/>
          <w:i/>
          <w:sz w:val="28"/>
          <w:szCs w:val="28"/>
        </w:rPr>
        <w:t>Факторы, определяющие инновационную деятельность.</w:t>
      </w:r>
      <w:r>
        <w:rPr>
          <w:rFonts w:ascii="Times New Roman" w:hAnsi="Times New Roman" w:cs="Times New Roman"/>
          <w:sz w:val="28"/>
          <w:szCs w:val="28"/>
        </w:rPr>
        <w:t>(выбор, инновация, инновационная деятельность, рыночный сегмент, стратегические решения, технологии)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3787">
        <w:rPr>
          <w:rFonts w:ascii="Times New Roman" w:hAnsi="Times New Roman" w:cs="Times New Roman"/>
          <w:b/>
          <w:i/>
          <w:sz w:val="28"/>
          <w:szCs w:val="28"/>
        </w:rPr>
        <w:t>Классификация инноваций</w:t>
      </w:r>
      <w:r>
        <w:rPr>
          <w:rFonts w:ascii="Times New Roman" w:hAnsi="Times New Roman" w:cs="Times New Roman"/>
          <w:sz w:val="28"/>
          <w:szCs w:val="28"/>
        </w:rPr>
        <w:t xml:space="preserve"> (инновация, инновационная деятельность, классификация по признакам, продуктовые инновации, процессные инновации)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Сущность планирования инноваций.</w:t>
      </w:r>
      <w:r w:rsidRPr="007D786D">
        <w:rPr>
          <w:rFonts w:ascii="Times New Roman" w:hAnsi="Times New Roman" w:cs="Times New Roman"/>
          <w:sz w:val="28"/>
          <w:szCs w:val="28"/>
        </w:rPr>
        <w:t>(планирование инноваций,</w:t>
      </w:r>
      <w:r>
        <w:rPr>
          <w:rFonts w:ascii="Times New Roman" w:hAnsi="Times New Roman" w:cs="Times New Roman"/>
          <w:sz w:val="28"/>
          <w:szCs w:val="28"/>
        </w:rPr>
        <w:t xml:space="preserve"> функции планирования инноваций, принципы планирования инноваций)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7A3">
        <w:rPr>
          <w:rFonts w:ascii="Times New Roman" w:hAnsi="Times New Roman" w:cs="Times New Roman"/>
          <w:b/>
          <w:i/>
          <w:sz w:val="28"/>
          <w:szCs w:val="28"/>
        </w:rPr>
        <w:t xml:space="preserve">Функции планирования инноваций. </w:t>
      </w:r>
      <w:r w:rsidRPr="006A57A3">
        <w:rPr>
          <w:rFonts w:ascii="Times New Roman" w:hAnsi="Times New Roman" w:cs="Times New Roman"/>
          <w:sz w:val="28"/>
          <w:szCs w:val="28"/>
        </w:rPr>
        <w:t>(инновационная деятельность, планирование инноваций, принципы планирования инноваций,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7A3">
        <w:rPr>
          <w:rFonts w:ascii="Times New Roman" w:hAnsi="Times New Roman" w:cs="Times New Roman"/>
          <w:sz w:val="28"/>
          <w:szCs w:val="28"/>
        </w:rPr>
        <w:t>функции планирования инноваций)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Принципы планирования инноваций </w:t>
      </w:r>
      <w:r w:rsidRPr="006A57A3">
        <w:rPr>
          <w:rFonts w:ascii="Times New Roman" w:hAnsi="Times New Roman" w:cs="Times New Roman"/>
          <w:sz w:val="28"/>
          <w:szCs w:val="28"/>
        </w:rPr>
        <w:t>(инновационная деятельность, задачи планирования инноваций,планирование инноваций, принципы планирования инноваций)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Содержание и структура инновационного процесса.</w:t>
      </w:r>
      <w:r w:rsidRPr="00A56862">
        <w:rPr>
          <w:rFonts w:ascii="Times New Roman" w:hAnsi="Times New Roman" w:cs="Times New Roman"/>
          <w:sz w:val="28"/>
          <w:szCs w:val="28"/>
        </w:rPr>
        <w:t>(инновация, инновационный процесс, коммерческая реализуемость,  научно-техническая новизна, производственная применимость,  свойства инноваций).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Стадии инновационного процесса</w:t>
      </w:r>
      <w:r w:rsidRPr="00A56862">
        <w:rPr>
          <w:rFonts w:ascii="Times New Roman" w:hAnsi="Times New Roman" w:cs="Times New Roman"/>
          <w:sz w:val="28"/>
          <w:szCs w:val="28"/>
        </w:rPr>
        <w:t>(диффузия инноваций, инновационный процесс, инициация, маркетинг инноваций, оценка эффективности,  производство инноваций, продвижение инновации,  реализация инновации,  оценка эффективности,  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113">
        <w:rPr>
          <w:rFonts w:ascii="Times New Roman" w:hAnsi="Times New Roman" w:cs="Times New Roman"/>
          <w:b/>
          <w:i/>
          <w:sz w:val="28"/>
          <w:szCs w:val="28"/>
        </w:rPr>
        <w:t>Структура инновационного процесса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401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(диффузия инноваций, инновационный процесс, инициация, маркетинг инноваций, оценка эффективности,  производство инноваций, продвижение инновации,  реализация инновации,  оценка эффективности )</w:t>
      </w:r>
    </w:p>
    <w:p w:rsidR="00A56862" w:rsidRPr="008B3787" w:rsidRDefault="00A56862" w:rsidP="00A56862">
      <w:pPr>
        <w:pStyle w:val="a3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bCs/>
          <w:i/>
          <w:sz w:val="28"/>
          <w:szCs w:val="28"/>
        </w:rPr>
        <w:t>Инновационные технологии в современной экономике.</w:t>
      </w:r>
      <w:r w:rsidRPr="00B54B2A">
        <w:rPr>
          <w:rFonts w:ascii="Times New Roman" w:hAnsi="Times New Roman" w:cs="Times New Roman"/>
          <w:bCs/>
          <w:sz w:val="28"/>
          <w:szCs w:val="28"/>
        </w:rPr>
        <w:t xml:space="preserve"> (инновация, </w:t>
      </w:r>
      <w:r>
        <w:rPr>
          <w:rFonts w:ascii="Times New Roman" w:hAnsi="Times New Roman" w:cs="Times New Roman"/>
          <w:bCs/>
          <w:sz w:val="28"/>
          <w:szCs w:val="28"/>
        </w:rPr>
        <w:t xml:space="preserve">инновационный продукт,  </w:t>
      </w:r>
      <w:r w:rsidRPr="00B54B2A">
        <w:rPr>
          <w:rFonts w:ascii="Times New Roman" w:hAnsi="Times New Roman" w:cs="Times New Roman"/>
          <w:bCs/>
          <w:sz w:val="28"/>
          <w:szCs w:val="28"/>
        </w:rPr>
        <w:t>пять типов нововведение Й.Шумпетера, цифровые валюты, блокчейн, «умные города»)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Функции инноваций в развитии экономики.</w:t>
      </w:r>
      <w:r w:rsidRPr="00A56862">
        <w:rPr>
          <w:rFonts w:ascii="Times New Roman" w:hAnsi="Times New Roman" w:cs="Times New Roman"/>
          <w:sz w:val="28"/>
          <w:szCs w:val="28"/>
        </w:rPr>
        <w:t xml:space="preserve"> (экономический рост, новые отрасли, конкурентоспособность, интеллектуальная собственность, издержки производства)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Инновации как определяющий фактор международной конкурентоспособности национальной экономики.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(мировой рынок инноваций,  инновационная активность,   М.Портер, индекс глобальной конкурентоспособности, стадии инновационной экономики, уровни технологического развития)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Место и роль новых технологий в современной экономике. </w:t>
      </w:r>
      <w:r w:rsidRPr="00A56862">
        <w:rPr>
          <w:rFonts w:ascii="Times New Roman" w:hAnsi="Times New Roman" w:cs="Times New Roman"/>
          <w:sz w:val="28"/>
          <w:szCs w:val="28"/>
        </w:rPr>
        <w:t>(инновационный продукт, мировой рынок инноваций,  инновационная активность,   М.Портер, индекс глобальной конкурентоспособности, стадии инновационной экономики, уровни технологического развития)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Инновации как основа повышения конкурентоспособности предприятия</w:t>
      </w:r>
      <w:r w:rsidRPr="00A56862">
        <w:rPr>
          <w:rFonts w:ascii="Times New Roman" w:hAnsi="Times New Roman" w:cs="Times New Roman"/>
          <w:sz w:val="28"/>
          <w:szCs w:val="28"/>
        </w:rPr>
        <w:t xml:space="preserve"> .( мировой рынок инноваций,  инновационная активность,   М.Портер, индекс глобальной конкурентоспособности, стадии инновационной экономики, уровни технологического развития).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Использование инновационных маркетинговых технологий в повышении экспортного потенциала предприятия</w:t>
      </w:r>
      <w:r w:rsidRPr="00A56862">
        <w:rPr>
          <w:rFonts w:ascii="Times New Roman" w:hAnsi="Times New Roman" w:cs="Times New Roman"/>
          <w:sz w:val="28"/>
          <w:szCs w:val="28"/>
        </w:rPr>
        <w:t>. (инновационный продукт, нововведение, маркетинг инноваций, инновационный маркетинг, инновационная среда,  рынок инноваций, функции инновационного маркетинга, этапы маркетинга, маркетинговые стратегии)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Понятие и задачи маркетинга инноваций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(инновационный продукт, нововведение, маркетинг инноваций, инновационный маркетинг, инновационная среда,  рынок инноваций, функции инновационного маркетинга, этапы маркетинга, маркетинговые стратегии)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Функции маркетинга инноваций </w:t>
      </w:r>
      <w:r w:rsidRPr="00A56862">
        <w:rPr>
          <w:rFonts w:ascii="Times New Roman" w:hAnsi="Times New Roman" w:cs="Times New Roman"/>
          <w:sz w:val="28"/>
          <w:szCs w:val="28"/>
        </w:rPr>
        <w:t>(инновационный маркетинг, маркетинг инноваций, инновационная среда, инновационный продукт, рынок инноваций, функции маркетинга,  этапы маркетинговой деятельности, виды маркетинговых стратегий).</w:t>
      </w: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Инновационный маркетинг как особый вид инновационной деятельности.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(инновационный маркетинг, маркетинг инноваций, инновационный рынок, инновационный продукт, маркетинговые стратегии, маркетинг-микс)</w:t>
      </w:r>
    </w:p>
    <w:p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Виды инновационного маркетинга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(инновационный маркетинг, инновационный рынок, инновационный продукт, стратегический маркетинг, оперативный маркетинг)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Проблемы инновационного маркетинга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(инновационный маркетинг, стратегический маркетинг, оперативный маркетинг,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94F">
        <w:rPr>
          <w:rFonts w:ascii="Times New Roman" w:hAnsi="Times New Roman" w:cs="Times New Roman"/>
          <w:sz w:val="28"/>
          <w:szCs w:val="28"/>
        </w:rPr>
        <w:t xml:space="preserve"> государственная поддержка, инновационные каналы коммуникаций, человеческие ресурсы).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Понятие национальной инновационной системы</w:t>
      </w:r>
      <w:r>
        <w:rPr>
          <w:rFonts w:ascii="Times New Roman" w:hAnsi="Times New Roman" w:cs="Times New Roman"/>
          <w:sz w:val="28"/>
          <w:szCs w:val="28"/>
        </w:rPr>
        <w:t>.(национальная инновационная система, институциональная модель,  структура национальной инновационной системы, инновационная деятельность, принципы формирования национальной  инновационной системы, выбор модели национальной инновационной системы, роль государства и предпринимателя)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Структура национальной инновационной системы </w:t>
      </w:r>
      <w:r w:rsidRPr="00A56862">
        <w:rPr>
          <w:rFonts w:ascii="Times New Roman" w:hAnsi="Times New Roman" w:cs="Times New Roman"/>
          <w:sz w:val="28"/>
          <w:szCs w:val="28"/>
        </w:rPr>
        <w:t>(национальная инновационная система, институциональная модель,  структура национальной инновационной системы, инновационная деятельность, принципы формирования национальной  инновационной системы, выбор модели национальной инновационной системы, роль государства и предпринимателя).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Инфраструктура поддержки малого инновационного предпринимательства.</w:t>
      </w: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Национальная инновационная система Узбекистана</w:t>
      </w:r>
      <w:r>
        <w:rPr>
          <w:rFonts w:ascii="Times New Roman" w:hAnsi="Times New Roman" w:cs="Times New Roman"/>
          <w:sz w:val="28"/>
          <w:szCs w:val="28"/>
        </w:rPr>
        <w:t xml:space="preserve"> (Закон об инновационной деятельности РУз, национальная инновационная система, институциональная модель,  структура национальной инновационной системы, инновационная деятельность, принципы формирования национальной  инновационной системы, выбор модели национальной инновационной системы, роль государства и предпринимателя).</w:t>
      </w:r>
    </w:p>
    <w:p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56862" w:rsidRPr="00FA5569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Виды инновационных проектов.</w:t>
      </w:r>
      <w:r>
        <w:rPr>
          <w:rFonts w:ascii="Times New Roman" w:hAnsi="Times New Roman" w:cs="Times New Roman"/>
          <w:sz w:val="28"/>
          <w:szCs w:val="28"/>
        </w:rPr>
        <w:t xml:space="preserve"> (инновационный проект, по характеру инновационной деятельности, по характеру целей,  по периоду реализации, по типу инноваций, мультипроекты, монопроекты, мегопроекты)</w:t>
      </w: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Этапы создания и реализации инновационных проектов.</w:t>
      </w:r>
      <w:r w:rsidRPr="00A56862">
        <w:rPr>
          <w:rFonts w:ascii="Times New Roman" w:hAnsi="Times New Roman" w:cs="Times New Roman"/>
          <w:sz w:val="28"/>
          <w:szCs w:val="28"/>
        </w:rPr>
        <w:t>(инновационный проект, исследование инновационных возможностей, ТЭО проекта, оформление проекта, управление проектом).</w:t>
      </w:r>
    </w:p>
    <w:p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Оценка эффективности инновационных проектов.</w:t>
      </w:r>
      <w:r w:rsidRPr="00A56862">
        <w:rPr>
          <w:rFonts w:ascii="Times New Roman" w:hAnsi="Times New Roman" w:cs="Times New Roman"/>
          <w:sz w:val="28"/>
          <w:szCs w:val="28"/>
        </w:rPr>
        <w:t>(виды эффекта, инновационный проект, методы оценки инновационного проекта, система показателей эффективности инновационного проекта, эффективность, этапы инновационного проекта)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234">
        <w:rPr>
          <w:rFonts w:ascii="Times New Roman" w:hAnsi="Times New Roman" w:cs="Times New Roman"/>
          <w:b/>
          <w:i/>
          <w:sz w:val="28"/>
          <w:szCs w:val="28"/>
        </w:rPr>
        <w:t>Критерии оценки инновационных проектов государственными органами управления.</w:t>
      </w:r>
      <w:r w:rsidRPr="00E27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(инновационный проект, </w:t>
      </w:r>
      <w:r w:rsidRPr="00E27F8F">
        <w:rPr>
          <w:rFonts w:ascii="Times New Roman" w:hAnsi="Times New Roman" w:cs="Times New Roman"/>
          <w:sz w:val="28"/>
          <w:szCs w:val="28"/>
        </w:rPr>
        <w:t>научно-технические критерии, производственные критерии, рыночные критерии, экономические критерии, факторы, влияющие на эффективность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27F8F">
        <w:rPr>
          <w:rFonts w:ascii="Times New Roman" w:hAnsi="Times New Roman" w:cs="Times New Roman"/>
          <w:b/>
          <w:i/>
          <w:sz w:val="28"/>
          <w:szCs w:val="28"/>
        </w:rPr>
        <w:t>Качественные и количественные методы оценки инновационных проектов.(</w:t>
      </w:r>
      <w:r w:rsidRPr="00E27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абсолютная доходность проекта,  количественный метод оценки эффективности, метод окупаемости, метод чистой  текущей стоимости, метод простой нормы прибыли, рентабельность, сравнительная доходность,  ф</w:t>
      </w:r>
      <w:r w:rsidRPr="00E27F8F">
        <w:rPr>
          <w:rFonts w:ascii="Times New Roman" w:hAnsi="Times New Roman" w:cs="Times New Roman"/>
          <w:sz w:val="28"/>
          <w:szCs w:val="28"/>
        </w:rPr>
        <w:t>акторы, влияющие на 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инновационного проекта)</w:t>
      </w:r>
      <w:r w:rsidRPr="00E27F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Pr="00E27F8F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27F8F">
        <w:rPr>
          <w:rFonts w:ascii="Times New Roman" w:hAnsi="Times New Roman" w:cs="Times New Roman"/>
          <w:b/>
          <w:i/>
          <w:sz w:val="28"/>
          <w:szCs w:val="28"/>
        </w:rPr>
        <w:t>Управление интеллектуальной собственностью.</w:t>
      </w:r>
      <w:r w:rsidRPr="00E27F8F">
        <w:rPr>
          <w:rFonts w:ascii="Times New Roman" w:hAnsi="Times New Roman" w:cs="Times New Roman"/>
          <w:sz w:val="28"/>
          <w:szCs w:val="28"/>
        </w:rPr>
        <w:t xml:space="preserve"> (интеллектуальная собственность,  интеллектуальная деятельность, этапы управления, авторское право, промышленный образец, ноу-хау)</w:t>
      </w: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Интеллектуальная собственность и ее структура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(интеллектуальная собственность, интеллектуальная деятельность,создатели интеллектуалной собственности, товарный знак, бренд, промышленный образец, патент).</w:t>
      </w:r>
    </w:p>
    <w:p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Этапы управления интеллектуальной собственностью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(интеллектуальная собственность, интеллектуальная деятельность, создатели интеллектуалной собственности, товарный знак, бренд, промышленный образец, патент)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Виды регулирования инновационной деятельности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(инновационная деятельность, организационное регулирование, экономическое регулирование, финансовое регулирование, нормативно-правовое регулирование).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 Формирование интеллектуального капитала </w:t>
      </w:r>
      <w:r w:rsidRPr="00EE394F">
        <w:rPr>
          <w:rFonts w:ascii="Times New Roman" w:hAnsi="Times New Roman" w:cs="Times New Roman"/>
          <w:sz w:val="28"/>
          <w:szCs w:val="28"/>
        </w:rPr>
        <w:t>(интеллектуальный капитал,  капитал, организационный капитал, потребительский капитал, предприниматель-собственник, , человеческий капитал).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 Управление интеллектуальным капиталом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(интеллектуальный капитал,  капитал, организационный капитал, потребительский капитал, предприниматель-собственник, , человеческий капитал).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Инвестиции в интеллектуальный капитал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(интеллектуальный капитал, инвестиции, особенности, организационный капитал,  функции интеллектуального капитала, человеческий капитал)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Управление интеллектуальной собтвенностью </w:t>
      </w:r>
      <w:r>
        <w:rPr>
          <w:rFonts w:ascii="Times New Roman" w:hAnsi="Times New Roman" w:cs="Times New Roman"/>
          <w:sz w:val="28"/>
          <w:szCs w:val="28"/>
        </w:rPr>
        <w:t>(интеллектуальная собственность,</w:t>
      </w:r>
      <w:r w:rsidRPr="00564AD3">
        <w:rPr>
          <w:rFonts w:ascii="Times New Roman" w:hAnsi="Times New Roman" w:cs="Times New Roman"/>
          <w:sz w:val="28"/>
          <w:szCs w:val="28"/>
        </w:rPr>
        <w:t xml:space="preserve"> </w:t>
      </w:r>
      <w:r w:rsidRPr="00EE394F">
        <w:rPr>
          <w:rFonts w:ascii="Times New Roman" w:hAnsi="Times New Roman" w:cs="Times New Roman"/>
          <w:sz w:val="28"/>
          <w:szCs w:val="28"/>
        </w:rPr>
        <w:t>инновационный продукт, лицензия, лицензирование,  лицензиар, лицензиат,  лицензионное соглашение, ноу-хау,  патент,  усовершенствованный продукт, лицензионные платежи )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Лицензия, как форма предоставления права на использование инноваций </w:t>
      </w:r>
      <w:r w:rsidRPr="00EE394F">
        <w:rPr>
          <w:rFonts w:ascii="Times New Roman" w:hAnsi="Times New Roman" w:cs="Times New Roman"/>
          <w:sz w:val="28"/>
          <w:szCs w:val="28"/>
        </w:rPr>
        <w:t>( инновационный продукт, лицензия, лицензирование,  лицензиар, лицензиат,  лицензионное соглашение, ноу-хау,  патент,  усовершенствованный продукт, лицензионные платежи 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Сущность лицензионного соглашения </w:t>
      </w:r>
      <w:r w:rsidRPr="00EE394F">
        <w:rPr>
          <w:rFonts w:ascii="Times New Roman" w:hAnsi="Times New Roman" w:cs="Times New Roman"/>
          <w:sz w:val="28"/>
          <w:szCs w:val="28"/>
        </w:rPr>
        <w:t xml:space="preserve"> ( инновационный продукт, лицензия, лицензирование,  лицензиар, лицензиат,  лицензионное соглашение, ноу-хау,  патент,  усовершенствованный продукт, лицензионные платежи )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Формы лицензионных платежей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(инновационный продукт, лицензия, лицензирование,  лицензиар, лицензиат,  лицензионное соглашение, ноу-хау,  патент,  усовершенствованный продукт, лицензионные платежи: роялти, поушальный, гонорар ).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Сущность, задачи и цели инновационной стратегии</w:t>
      </w:r>
      <w:r w:rsidRPr="00EE394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анализ инновационного развития, виды стратегий, </w:t>
      </w:r>
      <w:r w:rsidRPr="00EE394F">
        <w:rPr>
          <w:rFonts w:ascii="Times New Roman" w:hAnsi="Times New Roman" w:cs="Times New Roman"/>
          <w:sz w:val="28"/>
          <w:szCs w:val="28"/>
        </w:rPr>
        <w:t xml:space="preserve">инновационная стратегия, 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целей, оценка анализа внешней среды, оценка стратегии инновационного развития,  разработка альтернатив инновационного развития, формирование системы ресурсного обеспечения, этапы разработки инновационного развития)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Этапы разработки стратегии инновационного развития предприятия</w:t>
      </w:r>
      <w:r w:rsidRPr="001247D4">
        <w:rPr>
          <w:rFonts w:ascii="Times New Roman" w:hAnsi="Times New Roman" w:cs="Times New Roman"/>
          <w:sz w:val="28"/>
          <w:szCs w:val="28"/>
        </w:rPr>
        <w:t xml:space="preserve"> (анализ инновационного развития, виды стратегий, инновационная стратегия,  определение целей, оценка анализа внешней среды, оценка стратегии инновационного развития,  разработка альтернатив инновационного развития, формирование системы ресурсного обеспечения, этапы разработки инновационного развития)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 xml:space="preserve"> Виды инновационных стратегий</w:t>
      </w:r>
      <w:r w:rsidRPr="001247D4">
        <w:rPr>
          <w:rFonts w:ascii="Times New Roman" w:hAnsi="Times New Roman" w:cs="Times New Roman"/>
          <w:sz w:val="28"/>
          <w:szCs w:val="28"/>
        </w:rPr>
        <w:t xml:space="preserve"> (анализ инновационного развития, виды стратегий, инновационная стратегия,  определение целей, оценка анализа внешней среды, оценка стратегии инновационного развития,  разработка альтернатив инновационного развития, формирование системы ресурсного обеспечения, этапы разработки инновационного развития)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Организационные формы управления инновационной деятельностью</w:t>
      </w:r>
      <w:r w:rsidRPr="001247D4">
        <w:rPr>
          <w:rFonts w:ascii="Times New Roman" w:hAnsi="Times New Roman" w:cs="Times New Roman"/>
          <w:sz w:val="28"/>
          <w:szCs w:val="28"/>
        </w:rPr>
        <w:t xml:space="preserve"> (инновационная деятельность, организационная структура инновационного предприятия, организационные  формы управления инновационными процессами, фонды стимулирования инновационной деятельности)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Особенности финансирования инновационной деятельности</w:t>
      </w:r>
      <w:r w:rsidRPr="001247D4">
        <w:rPr>
          <w:rFonts w:ascii="Times New Roman" w:hAnsi="Times New Roman" w:cs="Times New Roman"/>
          <w:sz w:val="28"/>
          <w:szCs w:val="28"/>
        </w:rPr>
        <w:t xml:space="preserve"> (внеэкономические факторы инвестиционной привлекательности инновации, риск инвестиций в инновации, рынок инноваций,  сверхмонопольная прибыль, спрос на нововведения, источники инвестиций в инновации, проблема выбора объекта финансовых вложений, франчайзинг, форфейтинг, лизинг, экономические факторы инвестиционной привлекательности инноваций)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Субъекты финансирования инновационной деятельности</w:t>
      </w:r>
      <w:r w:rsidRPr="001247D4">
        <w:rPr>
          <w:rFonts w:ascii="Times New Roman" w:hAnsi="Times New Roman" w:cs="Times New Roman"/>
          <w:sz w:val="28"/>
          <w:szCs w:val="28"/>
        </w:rPr>
        <w:t xml:space="preserve">  (внеэкономические факторы инвестиционной привлекательности инновации, риск инвестиций в инновации, рынок инноваций,  сверхмонопольная прибыль, спрос на нововведения, источники инвестиций в инновации, проблема выбора объекта финансовых вложений, франчайзинг, форфейтинг, лизинг, экономические факторы инвестиционной привлекательности инноваций)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56862" w:rsidRP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Виды финансирования инновационной деятельности</w:t>
      </w:r>
      <w:r w:rsidRPr="001247D4">
        <w:rPr>
          <w:rFonts w:ascii="Times New Roman" w:hAnsi="Times New Roman" w:cs="Times New Roman"/>
          <w:sz w:val="28"/>
          <w:szCs w:val="28"/>
        </w:rPr>
        <w:t xml:space="preserve">  (внеэкономические факторы инвестиционной привлекательности инновации, риск инвестиций в инновации, рынок инноваций,  сверхмонопольная прибыль, спрос на нововведения, источники инвестиций в инновации, проблема выбора объекта финансовых вложений, франчайзинг, форфейтинг, лизинг, экономические факторы инвестиционной привлекательности инноваций)</w:t>
      </w:r>
    </w:p>
    <w:p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Источники финансирования инновационной деятельности</w:t>
      </w:r>
      <w:r w:rsidRPr="001247D4">
        <w:rPr>
          <w:rFonts w:ascii="Times New Roman" w:hAnsi="Times New Roman" w:cs="Times New Roman"/>
          <w:sz w:val="28"/>
          <w:szCs w:val="28"/>
        </w:rPr>
        <w:t xml:space="preserve">  (факторы инвестиционной привлекательности инновации, риск инвестиций в инновации, рынок инноваций,  сверхмонопольная прибыль, спрос на нововведения, источники инвестиций в инновации, проблема выбора объекта финансовых вложений, франчайзинг, форфейтинг, лизинг, экономические факторы инвестиционной привлекательности инноваций)</w:t>
      </w:r>
    </w:p>
    <w:p w:rsidR="001247D4" w:rsidRDefault="001247D4" w:rsidP="001247D4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Венчурные организации в системе финансирования инновационной деятельности.(</w:t>
      </w:r>
      <w:r w:rsidRPr="001247D4">
        <w:rPr>
          <w:rFonts w:ascii="Times New Roman" w:hAnsi="Times New Roman" w:cs="Times New Roman"/>
          <w:sz w:val="28"/>
          <w:szCs w:val="28"/>
        </w:rPr>
        <w:t xml:space="preserve">венчурный фонд, венчурное инвестирование, венчурный проект, задачи,  </w:t>
      </w:r>
      <w:r w:rsidRPr="001247D4">
        <w:rPr>
          <w:rFonts w:ascii="Times New Roman" w:hAnsi="Times New Roman" w:cs="Times New Roman"/>
          <w:sz w:val="28"/>
          <w:szCs w:val="28"/>
          <w:lang w:val="en-US"/>
        </w:rPr>
        <w:t>Start</w:t>
      </w:r>
      <w:r w:rsidRPr="001247D4">
        <w:rPr>
          <w:rFonts w:ascii="Times New Roman" w:hAnsi="Times New Roman" w:cs="Times New Roman"/>
          <w:sz w:val="28"/>
          <w:szCs w:val="28"/>
        </w:rPr>
        <w:t>-</w:t>
      </w:r>
      <w:r w:rsidRPr="001247D4">
        <w:rPr>
          <w:rFonts w:ascii="Times New Roman" w:hAnsi="Times New Roman" w:cs="Times New Roman"/>
          <w:sz w:val="28"/>
          <w:szCs w:val="28"/>
          <w:lang w:val="en-US"/>
        </w:rPr>
        <w:t>ap</w:t>
      </w:r>
      <w:r w:rsidRPr="001247D4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 w:rsidRPr="001247D4">
        <w:rPr>
          <w:rFonts w:ascii="Times New Roman" w:hAnsi="Times New Roman" w:cs="Times New Roman"/>
          <w:sz w:val="28"/>
          <w:szCs w:val="28"/>
        </w:rPr>
        <w:t>механизм финансирования, стации венчурного инвестирования)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Понятие инновационного кластера</w:t>
      </w:r>
      <w:r>
        <w:rPr>
          <w:rFonts w:ascii="Times New Roman" w:hAnsi="Times New Roman" w:cs="Times New Roman"/>
          <w:sz w:val="28"/>
          <w:szCs w:val="28"/>
        </w:rPr>
        <w:t xml:space="preserve"> (история формирования, инновационный кластер, промышленный кластер, стратегии формирования кластеров, факторы развития инновационного кластера, этапы формирования).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Факторы развития инновационного кластера</w:t>
      </w:r>
      <w:r>
        <w:rPr>
          <w:rFonts w:ascii="Times New Roman" w:hAnsi="Times New Roman" w:cs="Times New Roman"/>
          <w:sz w:val="28"/>
          <w:szCs w:val="28"/>
        </w:rPr>
        <w:t xml:space="preserve"> (история формирования, инновационный кластер, промышленный кластер, стратегии формирования кластеров, факторы развития инновационного кластера, этапы формирования).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Мировой опыт развития инновационных кластеров</w:t>
      </w:r>
      <w:r>
        <w:rPr>
          <w:rFonts w:ascii="Times New Roman" w:hAnsi="Times New Roman" w:cs="Times New Roman"/>
          <w:sz w:val="28"/>
          <w:szCs w:val="28"/>
        </w:rPr>
        <w:t>(история формирования, инновационный кластер, промышленный кластер, стратегии формирования кластеров, факторы развития инновационного кластера, этапы формирования).</w:t>
      </w:r>
    </w:p>
    <w:p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Государственная поддержка инновационных кластеров</w:t>
      </w:r>
      <w:r>
        <w:rPr>
          <w:rFonts w:ascii="Times New Roman" w:hAnsi="Times New Roman" w:cs="Times New Roman"/>
          <w:sz w:val="28"/>
          <w:szCs w:val="28"/>
        </w:rPr>
        <w:t xml:space="preserve"> (история формирования, инновационный кластер, промышленный кластер, стратегии формирования кластеров, факторы развития инновационного кластера, этапы формирования).</w:t>
      </w:r>
    </w:p>
    <w:p w:rsidR="00A56862" w:rsidRPr="00EE394F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D1507E" w:rsidRDefault="00D1507E" w:rsidP="00A568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6862" w:rsidRDefault="00A5686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31B" w:rsidRDefault="00CA231B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******************************************************************</w:t>
      </w:r>
    </w:p>
    <w:sectPr w:rsidR="00CA231B" w:rsidSect="0090598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B0D" w:rsidRDefault="00561B0D" w:rsidP="00A96DF3">
      <w:pPr>
        <w:spacing w:after="0" w:line="240" w:lineRule="auto"/>
      </w:pPr>
      <w:r>
        <w:separator/>
      </w:r>
    </w:p>
  </w:endnote>
  <w:endnote w:type="continuationSeparator" w:id="0">
    <w:p w:rsidR="00561B0D" w:rsidRDefault="00561B0D" w:rsidP="00A9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359454"/>
      <w:docPartObj>
        <w:docPartGallery w:val="Page Numbers (Bottom of Page)"/>
        <w:docPartUnique/>
      </w:docPartObj>
    </w:sdtPr>
    <w:sdtEndPr/>
    <w:sdtContent>
      <w:p w:rsidR="00A96DF3" w:rsidRDefault="00BD4D44">
        <w:pPr>
          <w:pStyle w:val="a9"/>
          <w:jc w:val="center"/>
        </w:pPr>
        <w:r>
          <w:fldChar w:fldCharType="begin"/>
        </w:r>
        <w:r w:rsidR="005D3A31">
          <w:instrText xml:space="preserve"> PAGE   \* MERGEFORMAT </w:instrText>
        </w:r>
        <w:r>
          <w:fldChar w:fldCharType="separate"/>
        </w:r>
        <w:r w:rsidR="00561B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6DF3" w:rsidRDefault="00A96D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B0D" w:rsidRDefault="00561B0D" w:rsidP="00A96DF3">
      <w:pPr>
        <w:spacing w:after="0" w:line="240" w:lineRule="auto"/>
      </w:pPr>
      <w:r>
        <w:separator/>
      </w:r>
    </w:p>
  </w:footnote>
  <w:footnote w:type="continuationSeparator" w:id="0">
    <w:p w:rsidR="00561B0D" w:rsidRDefault="00561B0D" w:rsidP="00A96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4EF"/>
    <w:multiLevelType w:val="hybridMultilevel"/>
    <w:tmpl w:val="3B88597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2A75"/>
    <w:multiLevelType w:val="hybridMultilevel"/>
    <w:tmpl w:val="1108C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24B25"/>
    <w:multiLevelType w:val="hybridMultilevel"/>
    <w:tmpl w:val="EFD8D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5397F"/>
    <w:multiLevelType w:val="hybridMultilevel"/>
    <w:tmpl w:val="F58493A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43A7DBA"/>
    <w:multiLevelType w:val="hybridMultilevel"/>
    <w:tmpl w:val="1B32B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47B72"/>
    <w:multiLevelType w:val="hybridMultilevel"/>
    <w:tmpl w:val="0D1A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9B3B2E"/>
    <w:multiLevelType w:val="hybridMultilevel"/>
    <w:tmpl w:val="D8363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4514A"/>
    <w:multiLevelType w:val="hybridMultilevel"/>
    <w:tmpl w:val="03E6E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94DF9"/>
    <w:multiLevelType w:val="hybridMultilevel"/>
    <w:tmpl w:val="2C60C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45"/>
    <w:rsid w:val="00004A2D"/>
    <w:rsid w:val="0008078B"/>
    <w:rsid w:val="000A1B56"/>
    <w:rsid w:val="000C1422"/>
    <w:rsid w:val="000E25CA"/>
    <w:rsid w:val="001247D4"/>
    <w:rsid w:val="00130682"/>
    <w:rsid w:val="00131111"/>
    <w:rsid w:val="00140BAA"/>
    <w:rsid w:val="00146B24"/>
    <w:rsid w:val="00172280"/>
    <w:rsid w:val="001B3B09"/>
    <w:rsid w:val="00237213"/>
    <w:rsid w:val="0024057C"/>
    <w:rsid w:val="00284553"/>
    <w:rsid w:val="0029376A"/>
    <w:rsid w:val="002E1040"/>
    <w:rsid w:val="00333A84"/>
    <w:rsid w:val="003405BD"/>
    <w:rsid w:val="00352EA5"/>
    <w:rsid w:val="003B3567"/>
    <w:rsid w:val="003D0C6A"/>
    <w:rsid w:val="0043473E"/>
    <w:rsid w:val="00496547"/>
    <w:rsid w:val="00497138"/>
    <w:rsid w:val="00501E03"/>
    <w:rsid w:val="005039DC"/>
    <w:rsid w:val="005077DD"/>
    <w:rsid w:val="0051229A"/>
    <w:rsid w:val="005248D3"/>
    <w:rsid w:val="00537B04"/>
    <w:rsid w:val="00545816"/>
    <w:rsid w:val="0056113B"/>
    <w:rsid w:val="00561B0D"/>
    <w:rsid w:val="00567C20"/>
    <w:rsid w:val="0057047C"/>
    <w:rsid w:val="005B4575"/>
    <w:rsid w:val="005C63DF"/>
    <w:rsid w:val="005D3A31"/>
    <w:rsid w:val="005D5658"/>
    <w:rsid w:val="005E00C6"/>
    <w:rsid w:val="005E07D4"/>
    <w:rsid w:val="005E33EE"/>
    <w:rsid w:val="006855BC"/>
    <w:rsid w:val="0071479C"/>
    <w:rsid w:val="00741E60"/>
    <w:rsid w:val="00783B0D"/>
    <w:rsid w:val="00790A39"/>
    <w:rsid w:val="00794F63"/>
    <w:rsid w:val="007A481D"/>
    <w:rsid w:val="007D04E5"/>
    <w:rsid w:val="008108E3"/>
    <w:rsid w:val="00811B5A"/>
    <w:rsid w:val="00842054"/>
    <w:rsid w:val="00875619"/>
    <w:rsid w:val="008841FC"/>
    <w:rsid w:val="008C280A"/>
    <w:rsid w:val="0090598A"/>
    <w:rsid w:val="0091139B"/>
    <w:rsid w:val="00914BF7"/>
    <w:rsid w:val="009821A6"/>
    <w:rsid w:val="0099334E"/>
    <w:rsid w:val="009962E8"/>
    <w:rsid w:val="009D1822"/>
    <w:rsid w:val="00A00E5E"/>
    <w:rsid w:val="00A56862"/>
    <w:rsid w:val="00A70B26"/>
    <w:rsid w:val="00A77DDA"/>
    <w:rsid w:val="00A96DF3"/>
    <w:rsid w:val="00AA6A75"/>
    <w:rsid w:val="00B12652"/>
    <w:rsid w:val="00B518BD"/>
    <w:rsid w:val="00B6376A"/>
    <w:rsid w:val="00B837A8"/>
    <w:rsid w:val="00BA322C"/>
    <w:rsid w:val="00BD1DA6"/>
    <w:rsid w:val="00BD4D44"/>
    <w:rsid w:val="00BE65AE"/>
    <w:rsid w:val="00C70145"/>
    <w:rsid w:val="00C814FB"/>
    <w:rsid w:val="00C82905"/>
    <w:rsid w:val="00C87FB8"/>
    <w:rsid w:val="00CA231B"/>
    <w:rsid w:val="00CF6AF8"/>
    <w:rsid w:val="00D1507E"/>
    <w:rsid w:val="00D21E1C"/>
    <w:rsid w:val="00D95630"/>
    <w:rsid w:val="00DA2BCE"/>
    <w:rsid w:val="00DA6EC7"/>
    <w:rsid w:val="00DB646C"/>
    <w:rsid w:val="00DE421A"/>
    <w:rsid w:val="00E03243"/>
    <w:rsid w:val="00E60FDF"/>
    <w:rsid w:val="00E72724"/>
    <w:rsid w:val="00E83B78"/>
    <w:rsid w:val="00E86A43"/>
    <w:rsid w:val="00E90AF9"/>
    <w:rsid w:val="00EE6E94"/>
    <w:rsid w:val="00F02724"/>
    <w:rsid w:val="00F027ED"/>
    <w:rsid w:val="00F37427"/>
    <w:rsid w:val="00F63346"/>
    <w:rsid w:val="00F71F51"/>
    <w:rsid w:val="00F772C8"/>
    <w:rsid w:val="00F91A04"/>
    <w:rsid w:val="00FB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205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D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5077DD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77D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77D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77DD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D15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205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D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5077DD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77D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77D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77DD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D15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E104D-3937-4D47-98BC-62032818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avtech</dc:creator>
  <cp:lastModifiedBy>User</cp:lastModifiedBy>
  <cp:revision>2</cp:revision>
  <cp:lastPrinted>2023-01-13T06:05:00Z</cp:lastPrinted>
  <dcterms:created xsi:type="dcterms:W3CDTF">2023-01-14T05:11:00Z</dcterms:created>
  <dcterms:modified xsi:type="dcterms:W3CDTF">2023-01-14T05:11:00Z</dcterms:modified>
</cp:coreProperties>
</file>